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5A35" w14:textId="77777777" w:rsidR="002F34C6" w:rsidRDefault="002F34C6" w:rsidP="002837E0">
      <w:pPr>
        <w:spacing w:after="0" w:line="240" w:lineRule="auto"/>
        <w:rPr>
          <w:rFonts w:ascii="Arial" w:eastAsia="Times New Roman" w:hAnsi="Arial" w:cs="Arial"/>
          <w:i/>
          <w:iCs/>
          <w:color w:val="1D2D60"/>
          <w:sz w:val="24"/>
          <w:szCs w:val="24"/>
        </w:rPr>
      </w:pPr>
      <w:bookmarkStart w:id="0" w:name="_GoBack"/>
      <w:bookmarkEnd w:id="0"/>
    </w:p>
    <w:p w14:paraId="17018A5C" w14:textId="77777777" w:rsidR="002837E0" w:rsidRPr="002837E0" w:rsidRDefault="002F34C6" w:rsidP="002837E0">
      <w:pPr>
        <w:spacing w:after="0" w:line="240" w:lineRule="auto"/>
        <w:rPr>
          <w:rFonts w:ascii="Arial" w:eastAsia="Times New Roman" w:hAnsi="Arial" w:cs="Arial"/>
          <w:i/>
          <w:iCs/>
          <w:color w:val="1D2D60"/>
          <w:sz w:val="24"/>
          <w:szCs w:val="24"/>
        </w:rPr>
      </w:pPr>
      <w:r>
        <w:rPr>
          <w:rFonts w:ascii="Arial" w:eastAsia="Times New Roman" w:hAnsi="Arial" w:cs="Arial"/>
          <w:b/>
          <w:bCs/>
          <w:noProof/>
          <w:color w:val="000000"/>
          <w:sz w:val="24"/>
          <w:szCs w:val="24"/>
        </w:rPr>
        <w:drawing>
          <wp:anchor distT="0" distB="0" distL="114300" distR="114300" simplePos="0" relativeHeight="251658240" behindDoc="0" locked="0" layoutInCell="1" allowOverlap="1" wp14:anchorId="757AE0F5" wp14:editId="0614FF9C">
            <wp:simplePos x="0" y="0"/>
            <wp:positionH relativeFrom="margin">
              <wp:posOffset>5181600</wp:posOffset>
            </wp:positionH>
            <wp:positionV relativeFrom="paragraph">
              <wp:posOffset>234950</wp:posOffset>
            </wp:positionV>
            <wp:extent cx="1514475" cy="1323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ortant-Message[1].png"/>
                    <pic:cNvPicPr/>
                  </pic:nvPicPr>
                  <pic:blipFill>
                    <a:blip r:embed="rId6">
                      <a:extLst>
                        <a:ext uri="{28A0092B-C50C-407E-A947-70E740481C1C}">
                          <a14:useLocalDpi xmlns:a14="http://schemas.microsoft.com/office/drawing/2010/main" val="0"/>
                        </a:ext>
                      </a:extLst>
                    </a:blip>
                    <a:stretch>
                      <a:fillRect/>
                    </a:stretch>
                  </pic:blipFill>
                  <pic:spPr>
                    <a:xfrm>
                      <a:off x="0" y="0"/>
                      <a:ext cx="1514475" cy="1323975"/>
                    </a:xfrm>
                    <a:prstGeom prst="rect">
                      <a:avLst/>
                    </a:prstGeom>
                  </pic:spPr>
                </pic:pic>
              </a:graphicData>
            </a:graphic>
            <wp14:sizeRelH relativeFrom="margin">
              <wp14:pctWidth>0</wp14:pctWidth>
            </wp14:sizeRelH>
            <wp14:sizeRelV relativeFrom="margin">
              <wp14:pctHeight>0</wp14:pctHeight>
            </wp14:sizeRelV>
          </wp:anchor>
        </w:drawing>
      </w:r>
      <w:r w:rsidR="002837E0" w:rsidRPr="002837E0">
        <w:rPr>
          <w:rFonts w:ascii="Arial" w:eastAsia="Times New Roman" w:hAnsi="Arial" w:cs="Arial"/>
          <w:i/>
          <w:iCs/>
          <w:color w:val="1D2D60"/>
          <w:sz w:val="24"/>
          <w:szCs w:val="24"/>
        </w:rPr>
        <w:t>The U.S. Centers for Disease Control (CDC) and the U.S. Environmental Protection Agency (EPA) have added some helpful resources for utilities receiving questions about the relationship between COVID-19 and drinking water.</w:t>
      </w:r>
    </w:p>
    <w:p w14:paraId="31259C80" w14:textId="77777777" w:rsidR="002837E0" w:rsidRPr="002837E0" w:rsidRDefault="002837E0" w:rsidP="002837E0">
      <w:pPr>
        <w:spacing w:after="0" w:line="240" w:lineRule="auto"/>
        <w:rPr>
          <w:rFonts w:ascii="Arial" w:eastAsia="Times New Roman" w:hAnsi="Arial" w:cs="Arial"/>
          <w:color w:val="000000"/>
          <w:sz w:val="24"/>
          <w:szCs w:val="24"/>
        </w:rPr>
      </w:pPr>
      <w:r w:rsidRPr="002837E0">
        <w:rPr>
          <w:rFonts w:ascii="Arial" w:eastAsia="Times New Roman" w:hAnsi="Arial" w:cs="Arial"/>
          <w:b/>
          <w:bCs/>
          <w:color w:val="000000"/>
          <w:sz w:val="24"/>
          <w:szCs w:val="24"/>
        </w:rPr>
        <w:br/>
        <w:t>Public Affairs Advisory</w:t>
      </w:r>
      <w:r w:rsidR="002F34C6">
        <w:rPr>
          <w:rFonts w:ascii="Arial" w:eastAsia="Times New Roman" w:hAnsi="Arial" w:cs="Arial"/>
          <w:b/>
          <w:bCs/>
          <w:color w:val="000000"/>
          <w:sz w:val="24"/>
          <w:szCs w:val="24"/>
        </w:rPr>
        <w:tab/>
      </w:r>
      <w:r w:rsidR="002F34C6">
        <w:rPr>
          <w:rFonts w:ascii="Arial" w:eastAsia="Times New Roman" w:hAnsi="Arial" w:cs="Arial"/>
          <w:b/>
          <w:bCs/>
          <w:color w:val="000000"/>
          <w:sz w:val="24"/>
          <w:szCs w:val="24"/>
        </w:rPr>
        <w:tab/>
      </w:r>
      <w:r w:rsidR="002F34C6">
        <w:rPr>
          <w:rFonts w:ascii="Arial" w:eastAsia="Times New Roman" w:hAnsi="Arial" w:cs="Arial"/>
          <w:b/>
          <w:bCs/>
          <w:color w:val="000000"/>
          <w:sz w:val="24"/>
          <w:szCs w:val="24"/>
        </w:rPr>
        <w:tab/>
      </w:r>
      <w:r w:rsidR="002F34C6">
        <w:rPr>
          <w:rFonts w:ascii="Arial" w:eastAsia="Times New Roman" w:hAnsi="Arial" w:cs="Arial"/>
          <w:b/>
          <w:bCs/>
          <w:color w:val="000000"/>
          <w:sz w:val="24"/>
          <w:szCs w:val="24"/>
        </w:rPr>
        <w:tab/>
      </w:r>
      <w:r w:rsidR="002F34C6">
        <w:rPr>
          <w:rFonts w:ascii="Arial" w:eastAsia="Times New Roman" w:hAnsi="Arial" w:cs="Arial"/>
          <w:b/>
          <w:bCs/>
          <w:color w:val="000000"/>
          <w:sz w:val="24"/>
          <w:szCs w:val="24"/>
        </w:rPr>
        <w:tab/>
      </w:r>
      <w:r w:rsidR="002F34C6">
        <w:rPr>
          <w:rFonts w:ascii="Arial" w:eastAsia="Times New Roman" w:hAnsi="Arial" w:cs="Arial"/>
          <w:b/>
          <w:bCs/>
          <w:color w:val="000000"/>
          <w:sz w:val="24"/>
          <w:szCs w:val="24"/>
        </w:rPr>
        <w:tab/>
      </w:r>
      <w:r w:rsidR="002F34C6">
        <w:rPr>
          <w:rFonts w:ascii="Arial" w:eastAsia="Times New Roman" w:hAnsi="Arial" w:cs="Arial"/>
          <w:b/>
          <w:bCs/>
          <w:color w:val="000000"/>
          <w:sz w:val="24"/>
          <w:szCs w:val="24"/>
        </w:rPr>
        <w:tab/>
      </w:r>
      <w:r w:rsidR="002F34C6">
        <w:rPr>
          <w:rFonts w:ascii="Arial" w:eastAsia="Times New Roman" w:hAnsi="Arial" w:cs="Arial"/>
          <w:b/>
          <w:bCs/>
          <w:color w:val="000000"/>
          <w:sz w:val="24"/>
          <w:szCs w:val="24"/>
        </w:rPr>
        <w:tab/>
      </w:r>
      <w:r w:rsidRPr="002837E0">
        <w:rPr>
          <w:rFonts w:ascii="Arial" w:eastAsia="Times New Roman" w:hAnsi="Arial" w:cs="Arial"/>
          <w:b/>
          <w:bCs/>
          <w:color w:val="000000"/>
          <w:sz w:val="24"/>
          <w:szCs w:val="24"/>
        </w:rPr>
        <w:br/>
        <w:t>Who: U.S. EPA and CDC</w:t>
      </w:r>
      <w:r w:rsidRPr="002837E0">
        <w:rPr>
          <w:rFonts w:ascii="Arial" w:eastAsia="Times New Roman" w:hAnsi="Arial" w:cs="Arial"/>
          <w:b/>
          <w:bCs/>
          <w:color w:val="000000"/>
          <w:sz w:val="24"/>
          <w:szCs w:val="24"/>
        </w:rPr>
        <w:br/>
        <w:t>What: Additional coronavirus resources</w:t>
      </w:r>
      <w:r w:rsidRPr="002837E0">
        <w:rPr>
          <w:rFonts w:ascii="Arial" w:eastAsia="Times New Roman" w:hAnsi="Arial" w:cs="Arial"/>
          <w:b/>
          <w:bCs/>
          <w:color w:val="000000"/>
          <w:sz w:val="24"/>
          <w:szCs w:val="24"/>
        </w:rPr>
        <w:br/>
        <w:t>When: Available now</w:t>
      </w:r>
      <w:r w:rsidRPr="002837E0">
        <w:rPr>
          <w:rFonts w:ascii="Arial" w:eastAsia="Times New Roman" w:hAnsi="Arial" w:cs="Arial"/>
          <w:b/>
          <w:bCs/>
          <w:color w:val="000000"/>
          <w:sz w:val="24"/>
          <w:szCs w:val="24"/>
        </w:rPr>
        <w:br/>
      </w:r>
      <w:r w:rsidRPr="002837E0">
        <w:rPr>
          <w:rFonts w:ascii="Arial" w:eastAsia="Times New Roman" w:hAnsi="Arial" w:cs="Arial"/>
          <w:color w:val="000000"/>
          <w:sz w:val="24"/>
          <w:szCs w:val="24"/>
        </w:rPr>
        <w:br/>
      </w:r>
      <w:hyperlink r:id="rId7" w:history="1">
        <w:r w:rsidRPr="002837E0">
          <w:rPr>
            <w:rFonts w:ascii="Arial" w:eastAsia="Times New Roman" w:hAnsi="Arial" w:cs="Arial"/>
            <w:color w:val="006CDF"/>
            <w:sz w:val="24"/>
            <w:szCs w:val="24"/>
            <w:u w:val="single"/>
          </w:rPr>
          <w:t>The U.S. Centers for Disease Control (CDC) and the U.S. Environmental Protection Agency (EPA) have added some helpful resources for utilities receiving questions about the relationship between COVID-19 and drinking water.</w:t>
        </w:r>
      </w:hyperlink>
      <w:r w:rsidRPr="002837E0">
        <w:rPr>
          <w:rFonts w:ascii="Arial" w:eastAsia="Times New Roman" w:hAnsi="Arial" w:cs="Arial"/>
          <w:color w:val="000000"/>
          <w:sz w:val="24"/>
          <w:szCs w:val="24"/>
        </w:rPr>
        <w:br/>
      </w:r>
      <w:r w:rsidRPr="002837E0">
        <w:rPr>
          <w:rFonts w:ascii="Arial" w:eastAsia="Times New Roman" w:hAnsi="Arial" w:cs="Arial"/>
          <w:color w:val="000000"/>
          <w:sz w:val="24"/>
          <w:szCs w:val="24"/>
        </w:rPr>
        <w:br/>
        <w:t xml:space="preserve">In a statement released by EPA yesterday, the agency said: </w:t>
      </w:r>
      <w:r w:rsidRPr="002837E0">
        <w:rPr>
          <w:rFonts w:ascii="Arial" w:eastAsia="Times New Roman" w:hAnsi="Arial" w:cs="Arial"/>
          <w:color w:val="000000"/>
          <w:sz w:val="24"/>
          <w:szCs w:val="24"/>
        </w:rPr>
        <w:br/>
      </w:r>
      <w:r w:rsidRPr="002837E0">
        <w:rPr>
          <w:rFonts w:ascii="Arial" w:eastAsia="Times New Roman" w:hAnsi="Arial" w:cs="Arial"/>
          <w:color w:val="000000"/>
          <w:sz w:val="24"/>
          <w:szCs w:val="24"/>
        </w:rPr>
        <w:br/>
        <w:t>“There is no higher priority for EPA than protecting the health and safety of Americans. EPA is providing this important information about COVID-19 as it relates to drinking water and wastewater to provide clarity to the public. The COVID-19 virus has not been detected in drinking-water supplies. Based on current evidence, the risk to water supplies is low. Americans can continue to use and drink water from their tap as usual.</w:t>
      </w:r>
      <w:r w:rsidRPr="002837E0">
        <w:rPr>
          <w:rFonts w:ascii="Arial" w:eastAsia="Times New Roman" w:hAnsi="Arial" w:cs="Arial"/>
          <w:color w:val="000000"/>
          <w:sz w:val="24"/>
          <w:szCs w:val="24"/>
        </w:rPr>
        <w:br/>
      </w:r>
      <w:r w:rsidRPr="002837E0">
        <w:rPr>
          <w:rFonts w:ascii="Arial" w:eastAsia="Times New Roman" w:hAnsi="Arial" w:cs="Arial"/>
          <w:color w:val="000000"/>
          <w:sz w:val="24"/>
          <w:szCs w:val="24"/>
        </w:rPr>
        <w:br/>
        <w:t>“EPA has established regulations with treatment requirements for public water systems that prevent waterborne pathogens such as viruses from contaminating drinking water and wastewater. COVID-19 is a type of virus that is particularly susceptible to disinfection and standard treatment and disinfectant processes are expected to be effective.”</w:t>
      </w:r>
      <w:r w:rsidRPr="002837E0">
        <w:rPr>
          <w:rFonts w:ascii="Arial" w:eastAsia="Times New Roman" w:hAnsi="Arial" w:cs="Arial"/>
          <w:color w:val="000000"/>
          <w:sz w:val="24"/>
          <w:szCs w:val="24"/>
        </w:rPr>
        <w:br/>
      </w:r>
      <w:r w:rsidRPr="002837E0">
        <w:rPr>
          <w:rFonts w:ascii="Arial" w:eastAsia="Times New Roman" w:hAnsi="Arial" w:cs="Arial"/>
          <w:color w:val="000000"/>
          <w:sz w:val="24"/>
          <w:szCs w:val="24"/>
        </w:rPr>
        <w:br/>
        <w:t>The EPA has a new </w:t>
      </w:r>
      <w:hyperlink r:id="rId8" w:tgtFrame="_blank" w:history="1">
        <w:r w:rsidRPr="002837E0">
          <w:rPr>
            <w:rFonts w:ascii="Arial" w:eastAsia="Times New Roman" w:hAnsi="Arial" w:cs="Arial"/>
            <w:color w:val="006CDF"/>
            <w:sz w:val="24"/>
            <w:szCs w:val="24"/>
            <w:u w:val="single"/>
          </w:rPr>
          <w:t>Q&amp;A</w:t>
        </w:r>
      </w:hyperlink>
      <w:r w:rsidRPr="002837E0">
        <w:rPr>
          <w:rFonts w:ascii="Arial" w:eastAsia="Times New Roman" w:hAnsi="Arial" w:cs="Arial"/>
          <w:color w:val="000000"/>
          <w:sz w:val="24"/>
          <w:szCs w:val="24"/>
        </w:rPr>
        <w:t> available that answers the following questions:</w:t>
      </w:r>
      <w:r w:rsidRPr="002837E0">
        <w:rPr>
          <w:rFonts w:ascii="Arial" w:eastAsia="Times New Roman" w:hAnsi="Arial" w:cs="Arial"/>
          <w:color w:val="000000"/>
          <w:sz w:val="24"/>
          <w:szCs w:val="24"/>
        </w:rPr>
        <w:br/>
      </w:r>
      <w:r w:rsidRPr="002837E0">
        <w:rPr>
          <w:rFonts w:ascii="Arial" w:eastAsia="Times New Roman" w:hAnsi="Arial" w:cs="Arial"/>
          <w:b/>
          <w:bCs/>
          <w:color w:val="000000"/>
          <w:sz w:val="24"/>
          <w:szCs w:val="24"/>
        </w:rPr>
        <w:t>Is drinking tap water safe?</w:t>
      </w:r>
      <w:r w:rsidRPr="002837E0">
        <w:rPr>
          <w:rFonts w:ascii="Arial" w:eastAsia="Times New Roman" w:hAnsi="Arial" w:cs="Arial"/>
          <w:b/>
          <w:bCs/>
          <w:color w:val="000000"/>
          <w:sz w:val="24"/>
          <w:szCs w:val="24"/>
        </w:rPr>
        <w:br/>
        <w:t>Do I need to boil my drinking water?</w:t>
      </w:r>
      <w:r w:rsidRPr="002837E0">
        <w:rPr>
          <w:rFonts w:ascii="Arial" w:eastAsia="Times New Roman" w:hAnsi="Arial" w:cs="Arial"/>
          <w:b/>
          <w:bCs/>
          <w:color w:val="000000"/>
          <w:sz w:val="24"/>
          <w:szCs w:val="24"/>
        </w:rPr>
        <w:br/>
        <w:t>Is tap water safe to use for hand washing?</w:t>
      </w:r>
      <w:r w:rsidRPr="002837E0">
        <w:rPr>
          <w:rFonts w:ascii="Arial" w:eastAsia="Times New Roman" w:hAnsi="Arial" w:cs="Arial"/>
          <w:b/>
          <w:bCs/>
          <w:color w:val="000000"/>
          <w:sz w:val="24"/>
          <w:szCs w:val="24"/>
        </w:rPr>
        <w:br/>
        <w:t xml:space="preserve">What should I do </w:t>
      </w:r>
      <w:r w:rsidR="002F34C6" w:rsidRPr="002837E0">
        <w:rPr>
          <w:rFonts w:ascii="Arial" w:eastAsia="Times New Roman" w:hAnsi="Arial" w:cs="Arial"/>
          <w:b/>
          <w:bCs/>
          <w:color w:val="000000"/>
          <w:sz w:val="24"/>
          <w:szCs w:val="24"/>
        </w:rPr>
        <w:t>if</w:t>
      </w:r>
      <w:r w:rsidRPr="002837E0">
        <w:rPr>
          <w:rFonts w:ascii="Arial" w:eastAsia="Times New Roman" w:hAnsi="Arial" w:cs="Arial"/>
          <w:b/>
          <w:bCs/>
          <w:color w:val="000000"/>
          <w:sz w:val="24"/>
          <w:szCs w:val="24"/>
        </w:rPr>
        <w:t xml:space="preserve"> I’m concerned about my drinking water?</w:t>
      </w:r>
      <w:r w:rsidRPr="002837E0">
        <w:rPr>
          <w:rFonts w:ascii="Arial" w:eastAsia="Times New Roman" w:hAnsi="Arial" w:cs="Arial"/>
          <w:b/>
          <w:bCs/>
          <w:color w:val="000000"/>
          <w:sz w:val="24"/>
          <w:szCs w:val="24"/>
        </w:rPr>
        <w:br/>
        <w:t>Do I need to buy bottled water or store drinking water?</w:t>
      </w:r>
      <w:r w:rsidRPr="002837E0">
        <w:rPr>
          <w:rFonts w:ascii="Arial" w:eastAsia="Times New Roman" w:hAnsi="Arial" w:cs="Arial"/>
          <w:b/>
          <w:bCs/>
          <w:color w:val="000000"/>
          <w:sz w:val="24"/>
          <w:szCs w:val="24"/>
        </w:rPr>
        <w:br/>
        <w:t>What is EPA’s role in ensuring drinking water remains safe?</w:t>
      </w:r>
      <w:r w:rsidRPr="002837E0">
        <w:rPr>
          <w:rFonts w:ascii="Arial" w:eastAsia="Times New Roman" w:hAnsi="Arial" w:cs="Arial"/>
          <w:b/>
          <w:bCs/>
          <w:color w:val="000000"/>
          <w:sz w:val="24"/>
          <w:szCs w:val="24"/>
        </w:rPr>
        <w:br/>
        <w:t>Can I get COVID-19 from wastewater or sewage?</w:t>
      </w:r>
      <w:r w:rsidRPr="002837E0">
        <w:rPr>
          <w:rFonts w:ascii="Arial" w:eastAsia="Times New Roman" w:hAnsi="Arial" w:cs="Arial"/>
          <w:b/>
          <w:bCs/>
          <w:color w:val="000000"/>
          <w:sz w:val="24"/>
          <w:szCs w:val="24"/>
        </w:rPr>
        <w:br/>
        <w:t>Do wastewater treatment plants treat COVID-19?</w:t>
      </w:r>
      <w:r w:rsidRPr="002837E0">
        <w:rPr>
          <w:rFonts w:ascii="Arial" w:eastAsia="Times New Roman" w:hAnsi="Arial" w:cs="Arial"/>
          <w:b/>
          <w:bCs/>
          <w:color w:val="000000"/>
          <w:sz w:val="24"/>
          <w:szCs w:val="24"/>
        </w:rPr>
        <w:br/>
        <w:t>Will my septic system treat COVID-19?</w:t>
      </w:r>
      <w:r w:rsidRPr="002837E0">
        <w:rPr>
          <w:rFonts w:ascii="Arial" w:eastAsia="Times New Roman" w:hAnsi="Arial" w:cs="Arial"/>
          <w:color w:val="000000"/>
          <w:sz w:val="24"/>
          <w:szCs w:val="24"/>
        </w:rPr>
        <w:br/>
      </w:r>
      <w:r w:rsidRPr="002837E0">
        <w:rPr>
          <w:rFonts w:ascii="Arial" w:eastAsia="Times New Roman" w:hAnsi="Arial" w:cs="Arial"/>
          <w:color w:val="000000"/>
          <w:sz w:val="24"/>
          <w:szCs w:val="24"/>
        </w:rPr>
        <w:br/>
        <w:t xml:space="preserve">The CDC has also added a section on water transmission and COVID-19. It begins with the question: </w:t>
      </w:r>
      <w:r w:rsidRPr="002837E0">
        <w:rPr>
          <w:rFonts w:ascii="Arial" w:eastAsia="Times New Roman" w:hAnsi="Arial" w:cs="Arial"/>
          <w:color w:val="000000"/>
          <w:sz w:val="24"/>
          <w:szCs w:val="24"/>
        </w:rPr>
        <w:br/>
        <w:t>“Can the COVID-19 virus spread through drinking water?</w:t>
      </w:r>
      <w:r w:rsidRPr="002837E0">
        <w:rPr>
          <w:rFonts w:ascii="Arial" w:eastAsia="Times New Roman" w:hAnsi="Arial" w:cs="Arial"/>
          <w:color w:val="000000"/>
          <w:sz w:val="24"/>
          <w:szCs w:val="24"/>
        </w:rPr>
        <w:br/>
      </w:r>
      <w:r w:rsidRPr="002837E0">
        <w:rPr>
          <w:rFonts w:ascii="Arial" w:eastAsia="Times New Roman" w:hAnsi="Arial" w:cs="Arial"/>
          <w:color w:val="000000"/>
          <w:sz w:val="24"/>
          <w:szCs w:val="24"/>
        </w:rPr>
        <w:br/>
        <w:t>The COVID-19 virus has not been detected in drinking water. Conventional water treatment methods that use filtration and disinfection, such as those in most municipal drinking water systems, should remove or inactivate the virus that causes COVID-19.”</w:t>
      </w:r>
      <w:r w:rsidRPr="002837E0">
        <w:rPr>
          <w:rFonts w:ascii="Arial" w:eastAsia="Times New Roman" w:hAnsi="Arial" w:cs="Arial"/>
          <w:color w:val="000000"/>
          <w:sz w:val="24"/>
          <w:szCs w:val="24"/>
        </w:rPr>
        <w:br/>
      </w:r>
      <w:r w:rsidRPr="002837E0">
        <w:rPr>
          <w:rFonts w:ascii="Arial" w:eastAsia="Times New Roman" w:hAnsi="Arial" w:cs="Arial"/>
          <w:color w:val="000000"/>
          <w:sz w:val="24"/>
          <w:szCs w:val="24"/>
        </w:rPr>
        <w:br/>
        <w:t>AWWA launched a </w:t>
      </w:r>
      <w:hyperlink r:id="rId9" w:tgtFrame="_blank" w:history="1">
        <w:r w:rsidRPr="002837E0">
          <w:rPr>
            <w:rFonts w:ascii="Arial" w:eastAsia="Times New Roman" w:hAnsi="Arial" w:cs="Arial"/>
            <w:color w:val="006CDF"/>
            <w:sz w:val="24"/>
            <w:szCs w:val="24"/>
            <w:u w:val="single"/>
          </w:rPr>
          <w:t>coronavirus resource page</w:t>
        </w:r>
      </w:hyperlink>
      <w:r w:rsidRPr="002837E0">
        <w:rPr>
          <w:rFonts w:ascii="Arial" w:eastAsia="Times New Roman" w:hAnsi="Arial" w:cs="Arial"/>
          <w:color w:val="000000"/>
          <w:sz w:val="24"/>
          <w:szCs w:val="24"/>
        </w:rPr>
        <w:t>, which is updated as new information becomes available.</w:t>
      </w:r>
      <w:r w:rsidRPr="002837E0">
        <w:rPr>
          <w:rFonts w:ascii="Arial" w:eastAsia="Times New Roman" w:hAnsi="Arial" w:cs="Arial"/>
          <w:color w:val="000000"/>
          <w:sz w:val="24"/>
          <w:szCs w:val="24"/>
        </w:rPr>
        <w:br/>
      </w:r>
      <w:r w:rsidRPr="002837E0">
        <w:rPr>
          <w:rFonts w:ascii="Arial" w:eastAsia="Times New Roman" w:hAnsi="Arial" w:cs="Arial"/>
          <w:color w:val="000000"/>
          <w:sz w:val="24"/>
          <w:szCs w:val="24"/>
        </w:rPr>
        <w:br/>
        <w:t>CDC COVID 19 </w:t>
      </w:r>
      <w:hyperlink r:id="rId10" w:history="1">
        <w:r w:rsidRPr="002837E0">
          <w:rPr>
            <w:rFonts w:ascii="Arial" w:eastAsia="Times New Roman" w:hAnsi="Arial" w:cs="Arial"/>
            <w:color w:val="006CDF"/>
            <w:sz w:val="24"/>
            <w:szCs w:val="24"/>
            <w:u w:val="single"/>
          </w:rPr>
          <w:t>Symptoms of Coronavirus Disease</w:t>
        </w:r>
      </w:hyperlink>
      <w:r w:rsidRPr="002837E0">
        <w:rPr>
          <w:rFonts w:ascii="Arial" w:eastAsia="Times New Roman" w:hAnsi="Arial" w:cs="Arial"/>
          <w:color w:val="000000"/>
          <w:sz w:val="24"/>
          <w:szCs w:val="24"/>
        </w:rPr>
        <w:br/>
        <w:t>CDC COVID 19 </w:t>
      </w:r>
      <w:hyperlink r:id="rId11" w:history="1">
        <w:r w:rsidRPr="002837E0">
          <w:rPr>
            <w:rFonts w:ascii="Arial" w:eastAsia="Times New Roman" w:hAnsi="Arial" w:cs="Arial"/>
            <w:color w:val="006CDF"/>
            <w:sz w:val="24"/>
            <w:szCs w:val="24"/>
            <w:u w:val="single"/>
          </w:rPr>
          <w:t>Stop the Spread</w:t>
        </w:r>
      </w:hyperlink>
    </w:p>
    <w:p w14:paraId="0AF1B35E" w14:textId="77777777" w:rsidR="00BA731D" w:rsidRDefault="00BA731D"/>
    <w:sectPr w:rsidR="00BA731D" w:rsidSect="002F34C6">
      <w:headerReference w:type="default" r:id="rId1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B6A68" w14:textId="77777777" w:rsidR="004530B0" w:rsidRDefault="004530B0" w:rsidP="002837E0">
      <w:pPr>
        <w:spacing w:after="0" w:line="240" w:lineRule="auto"/>
      </w:pPr>
      <w:r>
        <w:separator/>
      </w:r>
    </w:p>
  </w:endnote>
  <w:endnote w:type="continuationSeparator" w:id="0">
    <w:p w14:paraId="40764617" w14:textId="77777777" w:rsidR="004530B0" w:rsidRDefault="004530B0" w:rsidP="0028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4CC32" w14:textId="77777777" w:rsidR="004530B0" w:rsidRDefault="004530B0" w:rsidP="002837E0">
      <w:pPr>
        <w:spacing w:after="0" w:line="240" w:lineRule="auto"/>
      </w:pPr>
      <w:r>
        <w:separator/>
      </w:r>
    </w:p>
  </w:footnote>
  <w:footnote w:type="continuationSeparator" w:id="0">
    <w:p w14:paraId="02C018E1" w14:textId="77777777" w:rsidR="004530B0" w:rsidRDefault="004530B0" w:rsidP="00283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8AA2" w14:textId="77777777" w:rsidR="002837E0" w:rsidRDefault="002837E0">
    <w:pPr>
      <w:pStyle w:val="Header"/>
    </w:pPr>
  </w:p>
  <w:p w14:paraId="7C1F2534" w14:textId="77777777" w:rsidR="002837E0" w:rsidRPr="002F34C6" w:rsidRDefault="002F34C6">
    <w:pPr>
      <w:pStyle w:val="Header"/>
      <w:rPr>
        <w:rFonts w:ascii="Arial" w:eastAsia="Times New Roman" w:hAnsi="Arial" w:cs="Arial"/>
        <w:b/>
        <w:bCs/>
        <w:color w:val="1F4E79" w:themeColor="accent1" w:themeShade="80"/>
        <w:sz w:val="44"/>
        <w:szCs w:val="44"/>
      </w:rPr>
    </w:pPr>
    <w:r w:rsidRPr="002F34C6">
      <w:rPr>
        <w:rFonts w:ascii="Arial" w:eastAsia="Times New Roman" w:hAnsi="Arial" w:cs="Arial"/>
        <w:b/>
        <w:bCs/>
        <w:color w:val="1F4E79" w:themeColor="accent1" w:themeShade="80"/>
        <w:sz w:val="44"/>
        <w:szCs w:val="44"/>
      </w:rPr>
      <w:t>AWWA Public Information COVID 19</w:t>
    </w:r>
  </w:p>
  <w:p w14:paraId="51E334DD" w14:textId="77777777" w:rsidR="002837E0" w:rsidRPr="002837E0" w:rsidRDefault="002837E0">
    <w:pPr>
      <w:pStyle w:val="Header"/>
      <w:rPr>
        <w:color w:val="BFBFBF" w:themeColor="background1" w:themeShade="BF"/>
        <w:sz w:val="20"/>
        <w:szCs w:val="20"/>
      </w:rPr>
    </w:pPr>
    <w:r w:rsidRPr="002837E0">
      <w:rPr>
        <w:rFonts w:ascii="Arial" w:eastAsia="Times New Roman" w:hAnsi="Arial" w:cs="Arial"/>
        <w:b/>
        <w:bCs/>
        <w:color w:val="BFBFBF" w:themeColor="background1" w:themeShade="BF"/>
        <w:sz w:val="20"/>
        <w:szCs w:val="20"/>
      </w:rPr>
      <w:t>Posted on Friday March 13,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E0"/>
    <w:rsid w:val="002837E0"/>
    <w:rsid w:val="002F34C6"/>
    <w:rsid w:val="004530B0"/>
    <w:rsid w:val="0092263E"/>
    <w:rsid w:val="00BA731D"/>
    <w:rsid w:val="00F8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4F7C"/>
  <w15:chartTrackingRefBased/>
  <w15:docId w15:val="{BE9075CE-DB52-4146-AE09-9F11A869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7E0"/>
  </w:style>
  <w:style w:type="paragraph" w:styleId="Footer">
    <w:name w:val="footer"/>
    <w:basedOn w:val="Normal"/>
    <w:link w:val="FooterChar"/>
    <w:uiPriority w:val="99"/>
    <w:unhideWhenUsed/>
    <w:rsid w:val="00283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69199">
      <w:bodyDiv w:val="1"/>
      <w:marLeft w:val="0"/>
      <w:marRight w:val="0"/>
      <w:marTop w:val="0"/>
      <w:marBottom w:val="0"/>
      <w:divBdr>
        <w:top w:val="none" w:sz="0" w:space="0" w:color="auto"/>
        <w:left w:val="none" w:sz="0" w:space="0" w:color="auto"/>
        <w:bottom w:val="none" w:sz="0" w:space="0" w:color="auto"/>
        <w:right w:val="none" w:sz="0" w:space="0" w:color="auto"/>
      </w:divBdr>
      <w:divsChild>
        <w:div w:id="16734459">
          <w:marLeft w:val="0"/>
          <w:marRight w:val="0"/>
          <w:marTop w:val="0"/>
          <w:marBottom w:val="0"/>
          <w:divBdr>
            <w:top w:val="none" w:sz="0" w:space="0" w:color="auto"/>
            <w:left w:val="none" w:sz="0" w:space="0" w:color="auto"/>
            <w:bottom w:val="single" w:sz="6" w:space="0" w:color="1D2D60"/>
            <w:right w:val="none" w:sz="0" w:space="0" w:color="auto"/>
          </w:divBdr>
          <w:divsChild>
            <w:div w:id="1009256078">
              <w:marLeft w:val="0"/>
              <w:marRight w:val="0"/>
              <w:marTop w:val="0"/>
              <w:marBottom w:val="0"/>
              <w:divBdr>
                <w:top w:val="none" w:sz="0" w:space="0" w:color="auto"/>
                <w:left w:val="none" w:sz="0" w:space="0" w:color="auto"/>
                <w:bottom w:val="none" w:sz="0" w:space="0" w:color="auto"/>
                <w:right w:val="none" w:sz="0" w:space="0" w:color="auto"/>
              </w:divBdr>
            </w:div>
          </w:divsChild>
        </w:div>
        <w:div w:id="612371989">
          <w:marLeft w:val="0"/>
          <w:marRight w:val="0"/>
          <w:marTop w:val="0"/>
          <w:marBottom w:val="0"/>
          <w:divBdr>
            <w:top w:val="none" w:sz="0" w:space="0" w:color="auto"/>
            <w:left w:val="none" w:sz="0" w:space="0" w:color="auto"/>
            <w:bottom w:val="none" w:sz="0" w:space="0" w:color="auto"/>
            <w:right w:val="none" w:sz="0" w:space="0" w:color="auto"/>
          </w:divBdr>
          <w:divsChild>
            <w:div w:id="677276271">
              <w:marLeft w:val="0"/>
              <w:marRight w:val="0"/>
              <w:marTop w:val="0"/>
              <w:marBottom w:val="0"/>
              <w:divBdr>
                <w:top w:val="none" w:sz="0" w:space="0" w:color="auto"/>
                <w:left w:val="none" w:sz="0" w:space="0" w:color="auto"/>
                <w:bottom w:val="none" w:sz="0" w:space="0" w:color="auto"/>
                <w:right w:val="none" w:sz="0" w:space="0" w:color="auto"/>
              </w:divBdr>
            </w:div>
            <w:div w:id="1045325839">
              <w:marLeft w:val="0"/>
              <w:marRight w:val="0"/>
              <w:marTop w:val="0"/>
              <w:marBottom w:val="0"/>
              <w:divBdr>
                <w:top w:val="none" w:sz="0" w:space="0" w:color="auto"/>
                <w:left w:val="none" w:sz="0" w:space="0" w:color="auto"/>
                <w:bottom w:val="none" w:sz="0" w:space="0" w:color="auto"/>
                <w:right w:val="none" w:sz="0" w:space="0" w:color="auto"/>
              </w:divBdr>
            </w:div>
            <w:div w:id="588780146">
              <w:marLeft w:val="0"/>
              <w:marRight w:val="0"/>
              <w:marTop w:val="0"/>
              <w:marBottom w:val="0"/>
              <w:divBdr>
                <w:top w:val="none" w:sz="0" w:space="0" w:color="auto"/>
                <w:left w:val="none" w:sz="0" w:space="0" w:color="auto"/>
                <w:bottom w:val="none" w:sz="0" w:space="0" w:color="auto"/>
                <w:right w:val="none" w:sz="0" w:space="0" w:color="auto"/>
              </w:divBdr>
            </w:div>
            <w:div w:id="804857304">
              <w:marLeft w:val="0"/>
              <w:marRight w:val="0"/>
              <w:marTop w:val="0"/>
              <w:marBottom w:val="0"/>
              <w:divBdr>
                <w:top w:val="none" w:sz="0" w:space="0" w:color="auto"/>
                <w:left w:val="none" w:sz="0" w:space="0" w:color="auto"/>
                <w:bottom w:val="none" w:sz="0" w:space="0" w:color="auto"/>
                <w:right w:val="none" w:sz="0" w:space="0" w:color="auto"/>
              </w:divBdr>
            </w:div>
            <w:div w:id="17011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coronavirus/coronavirus-and-drinking-water-and-wastewat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lloryvalley.municipalcms.com/docview.aspx?docid=45903"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alloryvalley.municipalcms.com/docview.aspx?docid=45902" TargetMode="External"/><Relationship Id="rId5" Type="http://schemas.openxmlformats.org/officeDocument/2006/relationships/endnotes" Target="endnotes.xml"/><Relationship Id="rId10" Type="http://schemas.openxmlformats.org/officeDocument/2006/relationships/hyperlink" Target="https://malloryvalley.municipalcms.com/docview.aspx?docid=45901" TargetMode="External"/><Relationship Id="rId4" Type="http://schemas.openxmlformats.org/officeDocument/2006/relationships/footnotes" Target="footnotes.xml"/><Relationship Id="rId9" Type="http://schemas.openxmlformats.org/officeDocument/2006/relationships/hyperlink" Target="https://www.epa.gov/coronavirus/coronavirus-and-drinking-water-and-wastewa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Kandie Jennings</dc:creator>
  <cp:keywords/>
  <dc:description/>
  <cp:lastModifiedBy>Microsoft Office User</cp:lastModifiedBy>
  <cp:revision>2</cp:revision>
  <dcterms:created xsi:type="dcterms:W3CDTF">2020-03-14T11:48:00Z</dcterms:created>
  <dcterms:modified xsi:type="dcterms:W3CDTF">2020-03-14T11:48:00Z</dcterms:modified>
</cp:coreProperties>
</file>